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6E" w:rsidRPr="0039383B" w:rsidRDefault="007A576E" w:rsidP="0039383B">
      <w:pPr>
        <w:rPr>
          <w:rFonts w:ascii="Times New Roman" w:hAnsi="Times New Roman" w:cs="Times New Roman"/>
          <w:sz w:val="28"/>
          <w:szCs w:val="28"/>
        </w:rPr>
      </w:pPr>
    </w:p>
    <w:p w:rsidR="00001024" w:rsidRPr="0039383B" w:rsidRDefault="00001024" w:rsidP="0039383B">
      <w:pP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01024" w:rsidRPr="0039383B" w:rsidRDefault="00001024" w:rsidP="0039383B">
      <w:pP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Мастер – класс «Различные способы н</w:t>
      </w:r>
      <w:r w:rsidR="00B93B47" w:rsidRPr="0039383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етрадиционного рисования в</w:t>
      </w:r>
      <w:r w:rsidRPr="0039383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технике пуантилизм»</w:t>
      </w:r>
    </w:p>
    <w:p w:rsidR="00B93B47" w:rsidRPr="0039383B" w:rsidRDefault="00B93B47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Белочка</w:t>
      </w:r>
    </w:p>
    <w:p w:rsidR="00B93B47" w:rsidRPr="0039383B" w:rsidRDefault="00B93B47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Сарбаландова</w:t>
      </w:r>
      <w:proofErr w:type="spellEnd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Нзорамох</w:t>
      </w:r>
      <w:proofErr w:type="spellEnd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Навбвхоровна</w:t>
      </w:r>
      <w:proofErr w:type="spellEnd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3B47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Данный мастер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класс рассчитан на воспитателей.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 мастер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класса - ознакомление детей с различными способами рисования в технике пуантилизм.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Целью данного мастер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класса является – развитие мелкой моторики руки старшего дошкольника, для её подготовки к письму через нетрадиционные способы рисования.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помощью данного мастер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класса я хочу показать Вам несколько способов рисования в технике пуантилизм.</w:t>
      </w:r>
    </w:p>
    <w:p w:rsidR="00B93B47" w:rsidRPr="0039383B" w:rsidRDefault="00B93B47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Пуантилизм – это уникальное течение в живописи, которое в переводе с французского языка означает </w:t>
      </w:r>
      <w:r w:rsidRPr="00393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«писать точками»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Картины такого плана писали многие художники. Например, шедеврами признаны картины Жоржа </w:t>
      </w:r>
      <w:proofErr w:type="spellStart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Сёра</w:t>
      </w:r>
      <w:proofErr w:type="spellEnd"/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считается основателем этой техники. Современные художники также используют данную технику живописи, например, Ольга Шагина. Краски на палитре не смешиваются, яркие, контрастные цвета наносятся точками, короткими мазками и подразумевается, что смешение красок происходит за счёт оптического эффекта прямо на сетчатке глаза. И если зритель смотрит на картину с близкого расстояния, то рисунок плохо виден, но если взглянуть издалека, то картина видна целиком.</w:t>
      </w:r>
    </w:p>
    <w:p w:rsidR="00B93B47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39383B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Пуантилизм для детей</w:t>
        </w:r>
      </w:hyperlink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одно из интереснейших и необычных направлений живописи. Это такая манера письма картин раздельными мазками правильной, точечной или прямоугольной формы. Художники, нанося на холст чистые краски, рассчитывали на оптическое смешение цветов в глазу зрителя, и им это удавалось. Для детей такая техника является сложной, и поэтому я предлагаю Вашему вниманию нетрадиционный пуантилизм для детей.</w:t>
      </w:r>
      <w:r w:rsidR="00B93B47"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 </w:t>
      </w:r>
      <w:r w:rsidR="00B93B47" w:rsidRPr="00393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«нетрадиционный»</w:t>
      </w:r>
      <w:r w:rsidR="00B93B47"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подразумевает использование материалов, инструментов, способов рисования, которые не являются общепринятыми, традиционными, широко известными. Нетрадиционные техники рисования – это способы создания нового, оригинального </w:t>
      </w:r>
      <w:r w:rsidR="00B93B47"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произведения. Нетрадиционные техники рисования – это огромная возможность для детей думать, пробовать, искать, экспериментировать, а самое главное, </w:t>
      </w:r>
      <w:proofErr w:type="spellStart"/>
      <w:r w:rsidR="0039383B"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="00B93B47"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работы Вам понадобится следующее: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рисунок «Белочка» (4 экземпляра формата А4); фломастеры; клей – карандаш, кружочки (конфетти) из ксероксной цветной бумаги (кружочки сделать с помощью дырокола); пластилин; гуашь, ватные палочки.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0" cy="5971540"/>
            <wp:effectExtent l="0" t="0" r="0" b="0"/>
            <wp:docPr id="13" name="Рисунок 13" descr="https://ped-kopilka.ru/upload/blogs/5a5add8f02b6cf32a8d7646b4f4ef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5a5add8f02b6cf32a8d7646b4f4ef6a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 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первого варианта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рисования «Белочки» нам понадобятся фломастеры.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12" name="Рисунок 12" descr="https://ped-kopilka.ru/upload/blogs/40a92496ddf5921fa8899a44a57f09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0a92496ddf5921fa8899a44a57f090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Берем фломастеры необходимых цветов и начинаем заполнять весь рисунок «пузырьками» (кружочками).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11" name="Рисунок 11" descr="https://ped-kopilka.ru/upload/blogs/a465510b0564ff17e179d203e760e0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a465510b0564ff17e179d203e760e0a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10" name="Рисунок 10" descr="https://ped-kopilka.ru/upload/blogs/933b84f0f0ee4847d3bd22ffa063aa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933b84f0f0ee4847d3bd22ffa063aa5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Получается вот </w:t>
      </w:r>
      <w:bookmarkStart w:id="0" w:name="_GoBack"/>
      <w:bookmarkEnd w:id="0"/>
      <w:r w:rsidR="00A006C1"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«Белочка»,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выполненная фломастерами в технике пуантилизм.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9" name="Рисунок 9" descr="https://ped-kopilka.ru/upload/blogs/9517f542cc1c8c64f3914cabd0a64b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9517f542cc1c8c64f3914cabd0a64bf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Для 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второго варианта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рисования «Белочки» нам понадобится клей – карандаш и конфетти из ксероксной бумаги.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8" name="Рисунок 8" descr="https://ped-kopilka.ru/upload/blogs/1ae978b38d3b181ae6ab80316188aa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ae978b38d3b181ae6ab80316188aa2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Берем клей и промазываем им небольшие участки рисунка.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7" name="Рисунок 7" descr="https://ped-kopilka.ru/upload/blogs/d4ef57c52c157279aa479b90d7e758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d4ef57c52c157279aa479b90d7e7587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промазанные клеем участки приклеиваем конфетти подходящего цвета.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6" name="Рисунок 6" descr="https://ped-kopilka.ru/upload/blogs/e9127636bab904c349d496d2fa1fdd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e9127636bab904c349d496d2fa1fdd9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5" name="Рисунок 5" descr="https://ped-kopilka.ru/upload/blogs/89d282ab60f664c4f8eb6698701846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89d282ab60f664c4f8eb66987018467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 помощью несложного рисования – аппликации получается такая «Белочка».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4" name="Рисунок 4" descr="https://ped-kopilka.ru/upload/blogs/c7161fd429a04510ef1fd47381106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c7161fd429a04510ef1fd47381106b0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Для 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третьего варианта</w:t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рисования «Белочки» нам потребуется гуашь (акварель) и ватные палочки.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3" name="Рисунок 3" descr="https://ped-kopilka.ru/upload/blogs/d9db07e9c71b383a2604b78401e36a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d9db07e9c71b383a2604b78401e36a64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Берем ватную палочку, сначала окунаем ее в воду, затем в краску и методом «тычка» заполняем весь рисунок соответствующими цветами.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2" name="Рисунок 2" descr="https://ped-kopilka.ru/upload/blogs/77c54c0ad4991ce447e71336d50285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77c54c0ad4991ce447e71336d502856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Получается вот такая «Белочка», выполненная в технике пуантилизм.</w:t>
      </w:r>
    </w:p>
    <w:p w:rsidR="00001024" w:rsidRPr="0039383B" w:rsidRDefault="00001024" w:rsidP="003938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1" name="Рисунок 1" descr="https://ped-kopilka.ru/upload/blogs/3aaa8eb769041f298a1b09a0929fbd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aaa8eb769041f298a1b09a0929fbd10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2D" w:rsidRPr="0039383B" w:rsidRDefault="00EA2D2D" w:rsidP="0039383B">
      <w:pPr>
        <w:rPr>
          <w:rFonts w:ascii="Times New Roman" w:hAnsi="Times New Roman" w:cs="Times New Roman"/>
          <w:sz w:val="28"/>
          <w:szCs w:val="28"/>
        </w:rPr>
      </w:pPr>
    </w:p>
    <w:p w:rsidR="00EA2D2D" w:rsidRPr="0039383B" w:rsidRDefault="00EA2D2D" w:rsidP="0039383B">
      <w:pPr>
        <w:rPr>
          <w:rFonts w:ascii="Times New Roman" w:hAnsi="Times New Roman" w:cs="Times New Roman"/>
          <w:sz w:val="28"/>
          <w:szCs w:val="28"/>
        </w:rPr>
      </w:pPr>
    </w:p>
    <w:p w:rsidR="00EA2D2D" w:rsidRPr="0039383B" w:rsidRDefault="00EA2D2D" w:rsidP="0039383B">
      <w:pPr>
        <w:rPr>
          <w:rFonts w:ascii="Times New Roman" w:hAnsi="Times New Roman" w:cs="Times New Roman"/>
          <w:sz w:val="28"/>
          <w:szCs w:val="28"/>
        </w:rPr>
      </w:pP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sz w:val="28"/>
          <w:szCs w:val="28"/>
        </w:rPr>
        <w:t>11. </w:t>
      </w:r>
      <w:r w:rsidRPr="003938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четвертого</w:t>
      </w:r>
      <w:r w:rsidRPr="0039383B">
        <w:rPr>
          <w:rFonts w:ascii="Times New Roman" w:hAnsi="Times New Roman" w:cs="Times New Roman"/>
          <w:sz w:val="28"/>
          <w:szCs w:val="28"/>
        </w:rPr>
        <w:t>, последнего варианта нам необходим пластилин.</w:t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21" name="Рисунок 21" descr="https://ped-kopilka.ru/upload/blogs/4092fe02706def0b30de86ce06f3d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4092fe02706def0b30de86ce06f3d99c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sz w:val="28"/>
          <w:szCs w:val="28"/>
        </w:rPr>
        <w:br/>
        <w:t>12. Берем пластилин, отщипываем маленькие кусочки, скатываем из них кружочки и приклеиваем на рисунок.</w:t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1540" cy="4476750"/>
            <wp:effectExtent l="0" t="0" r="0" b="0"/>
            <wp:docPr id="20" name="Рисунок 20" descr="https://ped-kopilka.ru/upload/blogs/a04db9ad89fd49ff61281edfb5224a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a04db9ad89fd49ff61281edfb5224ac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19" name="Рисунок 19" descr="https://ped-kopilka.ru/upload/blogs/e79a0a43898a8f02360acd7fb3cc16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e79a0a43898a8f02360acd7fb3cc16bc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sz w:val="28"/>
          <w:szCs w:val="28"/>
        </w:rPr>
        <w:br/>
        <w:t>13. Вот такая «Белочка» получается из пластилиновых кружков.</w:t>
      </w:r>
    </w:p>
    <w:p w:rsidR="00001024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5971540"/>
            <wp:effectExtent l="0" t="0" r="0" b="0"/>
            <wp:docPr id="18" name="Рисунок 18" descr="https://ped-kopilka.ru/upload/blogs/aff2aa3cad6a3ec15123757c0efdf8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aff2aa3cad6a3ec15123757c0efdf89f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2D" w:rsidRPr="0039383B" w:rsidRDefault="00001024" w:rsidP="0039383B">
      <w:pPr>
        <w:rPr>
          <w:rFonts w:ascii="Times New Roman" w:hAnsi="Times New Roman" w:cs="Times New Roman"/>
          <w:sz w:val="28"/>
          <w:szCs w:val="28"/>
        </w:rPr>
      </w:pPr>
      <w:r w:rsidRPr="0039383B">
        <w:rPr>
          <w:rFonts w:ascii="Times New Roman" w:hAnsi="Times New Roman" w:cs="Times New Roman"/>
          <w:sz w:val="28"/>
          <w:szCs w:val="28"/>
        </w:rPr>
        <w:br/>
      </w:r>
    </w:p>
    <w:p w:rsidR="00EA2D2D" w:rsidRDefault="007D5C63" w:rsidP="007D5C63">
      <w:pPr>
        <w:tabs>
          <w:tab w:val="left" w:pos="23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внимания.</w:t>
      </w:r>
    </w:p>
    <w:p w:rsidR="00EA2D2D" w:rsidRDefault="00EA2D2D">
      <w:pPr>
        <w:rPr>
          <w:rFonts w:ascii="Times New Roman" w:hAnsi="Times New Roman" w:cs="Times New Roman"/>
          <w:sz w:val="32"/>
          <w:szCs w:val="32"/>
        </w:rPr>
      </w:pPr>
    </w:p>
    <w:p w:rsidR="00EA2D2D" w:rsidRDefault="00EA2D2D">
      <w:pPr>
        <w:rPr>
          <w:rFonts w:ascii="Times New Roman" w:hAnsi="Times New Roman" w:cs="Times New Roman"/>
          <w:sz w:val="32"/>
          <w:szCs w:val="32"/>
        </w:rPr>
      </w:pPr>
    </w:p>
    <w:p w:rsidR="00EA2D2D" w:rsidRDefault="00EA2D2D">
      <w:pPr>
        <w:rPr>
          <w:rFonts w:ascii="Times New Roman" w:hAnsi="Times New Roman" w:cs="Times New Roman"/>
          <w:sz w:val="32"/>
          <w:szCs w:val="32"/>
        </w:rPr>
      </w:pPr>
    </w:p>
    <w:p w:rsidR="00EA2D2D" w:rsidRDefault="00EA2D2D">
      <w:pPr>
        <w:rPr>
          <w:rFonts w:ascii="Times New Roman" w:hAnsi="Times New Roman" w:cs="Times New Roman"/>
          <w:sz w:val="32"/>
          <w:szCs w:val="32"/>
        </w:rPr>
      </w:pPr>
    </w:p>
    <w:p w:rsidR="00B93B47" w:rsidRPr="00EA2D2D" w:rsidRDefault="00001024" w:rsidP="00B93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102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</w:p>
    <w:p w:rsidR="00EA2D2D" w:rsidRPr="00EA2D2D" w:rsidRDefault="00EA2D2D">
      <w:pPr>
        <w:rPr>
          <w:rFonts w:ascii="Times New Roman" w:hAnsi="Times New Roman" w:cs="Times New Roman"/>
          <w:sz w:val="32"/>
          <w:szCs w:val="32"/>
        </w:rPr>
      </w:pPr>
    </w:p>
    <w:sectPr w:rsidR="00EA2D2D" w:rsidRPr="00EA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992"/>
    <w:multiLevelType w:val="multilevel"/>
    <w:tmpl w:val="89C8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10191"/>
    <w:multiLevelType w:val="multilevel"/>
    <w:tmpl w:val="6B9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1"/>
    <w:rsid w:val="00001024"/>
    <w:rsid w:val="00273F51"/>
    <w:rsid w:val="0039383B"/>
    <w:rsid w:val="0039745A"/>
    <w:rsid w:val="00510ECF"/>
    <w:rsid w:val="007A576E"/>
    <w:rsid w:val="007D5C63"/>
    <w:rsid w:val="0099440C"/>
    <w:rsid w:val="00A006C1"/>
    <w:rsid w:val="00B93B47"/>
    <w:rsid w:val="00DD685C"/>
    <w:rsid w:val="00E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054F-C77B-4CA9-A337-BFC6A66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01024"/>
    <w:rPr>
      <w:b/>
      <w:bCs/>
    </w:rPr>
  </w:style>
  <w:style w:type="character" w:styleId="a5">
    <w:name w:val="Hyperlink"/>
    <w:basedOn w:val="a0"/>
    <w:uiPriority w:val="99"/>
    <w:semiHidden/>
    <w:unhideWhenUsed/>
    <w:rsid w:val="00001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1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001024"/>
  </w:style>
  <w:style w:type="character" w:customStyle="1" w:styleId="ksptitle">
    <w:name w:val="ks_ptitle"/>
    <w:basedOn w:val="a0"/>
    <w:rsid w:val="00001024"/>
  </w:style>
  <w:style w:type="character" w:styleId="a8">
    <w:name w:val="Emphasis"/>
    <w:basedOn w:val="a0"/>
    <w:uiPriority w:val="20"/>
    <w:qFormat/>
    <w:rsid w:val="00001024"/>
    <w:rPr>
      <w:i/>
      <w:iCs/>
    </w:rPr>
  </w:style>
  <w:style w:type="paragraph" w:customStyle="1" w:styleId="poem">
    <w:name w:val="poem"/>
    <w:basedOn w:val="a"/>
    <w:rsid w:val="000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ped-kopilka.ru/obuchenie-malyshei/uroki-risovanija/puantilizm-dlja-detei-master-klas.html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khona</dc:creator>
  <cp:lastModifiedBy>Пользователь Windows</cp:lastModifiedBy>
  <cp:revision>4</cp:revision>
  <dcterms:created xsi:type="dcterms:W3CDTF">2022-01-21T05:13:00Z</dcterms:created>
  <dcterms:modified xsi:type="dcterms:W3CDTF">2022-11-22T15:09:00Z</dcterms:modified>
</cp:coreProperties>
</file>